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7" w:firstLineChars="192"/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ind w:left="723" w:hanging="643" w:hanging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长春汽车工业高等专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学校</w:t>
      </w:r>
    </w:p>
    <w:p>
      <w:pPr>
        <w:ind w:left="723" w:hanging="643" w:hanging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专业带头人管理办法</w:t>
      </w:r>
    </w:p>
    <w:p>
      <w:pPr>
        <w:ind w:firstLine="537" w:firstLineChars="192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为进一步加强师资队伍建设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，强化专业建设规划与指导，切实提高人才培养质量，努力将我校建设成为中国特色高水平高职学校，根据学校“十三五”事业发展规划，经研究决定面向企业及各类高校选聘一批在行业、专业领域有影响、有建树的专家担任专业带头人。为做好相关工作，特制定本办法。</w:t>
      </w:r>
    </w:p>
    <w:p>
      <w:pPr>
        <w:ind w:firstLine="560" w:firstLineChars="200"/>
        <w:jc w:val="lef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一、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任职条件</w:t>
      </w:r>
    </w:p>
    <w:p>
      <w:pPr>
        <w:numPr>
          <w:ilvl w:val="0"/>
          <w:numId w:val="1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具备良好的思想政治素质和职业道德，遵纪守法，热爱教育事业，身心健康。</w:t>
      </w:r>
    </w:p>
    <w:p>
      <w:pPr>
        <w:numPr>
          <w:ilvl w:val="0"/>
          <w:numId w:val="1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熟悉国家相关专业领域的发展情况。能及时了解相关产业、行业政策，紧跟技术发展前沿；具有较高的专业素养和技能水平，在行业、企业中有一定的影响力，在专业领域中有标志性成果。</w:t>
      </w:r>
    </w:p>
    <w:p>
      <w:pPr>
        <w:numPr>
          <w:ilvl w:val="0"/>
          <w:numId w:val="1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熟悉和掌握本专业国内外人才培养、特别是高等职业教育人才培养的发展动态，对专业建设有深入的研究和建树，了解本专业人才市场的需求动向，有改革和创新理念，责任心强，有团队精神和奉献精神，具有较强的组织协调能力。</w:t>
      </w:r>
    </w:p>
    <w:p>
      <w:pPr>
        <w:numPr>
          <w:ilvl w:val="0"/>
          <w:numId w:val="1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掌握本专业需求,熟悉同类专业建设和发展情况,具有副高级（含副高级）以上专业技术职务。</w:t>
      </w:r>
    </w:p>
    <w:p>
      <w:pPr>
        <w:ind w:firstLine="562" w:firstLineChars="200"/>
        <w:jc w:val="left"/>
        <w:rPr>
          <w:rFonts w:ascii="仿宋_GB2312" w:eastAsia="仿宋_GB2312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shd w:val="clear" w:color="auto" w:fill="FFFFFF"/>
        </w:rPr>
        <w:t>二、岗位职责</w:t>
      </w:r>
    </w:p>
    <w:p>
      <w:pPr>
        <w:numPr>
          <w:ilvl w:val="0"/>
          <w:numId w:val="2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为本专业的发展建设、改革创新提供指导性意见；结合国家发展战略，对本专业的建设发展规划和年度专业建设工作计划提供指导。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积极开展校企合作，开发专业教学、实践、协同创新资源；能够长期与两个以上与本专业相关的知名企业保持密切联系,为专业的教学实习、学生就业或科研服务提供支持；每年能够牵头与企业合作完成一个以上科研或技术服务项目。</w:t>
      </w:r>
    </w:p>
    <w:p>
      <w:pPr>
        <w:numPr>
          <w:ilvl w:val="0"/>
          <w:numId w:val="2"/>
        </w:num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负责指导制定本专业三年一个周期的专业建设规划、课程建设规划、师资建设规划及实训基地建设规划，为专业负责人制定年度工作计划提供依据，负责指导制定专业人才培养方案及课程标准。</w:t>
      </w:r>
    </w:p>
    <w:p>
      <w:pPr>
        <w:numPr>
          <w:ilvl w:val="0"/>
          <w:numId w:val="2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能够为本专业校外实习、实训基地的建设意见和建议并负责提供联系相关企业资源。</w:t>
      </w:r>
    </w:p>
    <w:p>
      <w:pPr>
        <w:numPr>
          <w:ilvl w:val="0"/>
          <w:numId w:val="2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对本专业“双师型”师资队伍建设提供支持和指导；与本专业青年教师保持密切联系,对其专业素质及企业实践能力提升提供有效帮助和指导，能够为本专业企业兼职教师的选聘提供支持和帮助，使其在专业素质方面有显著提高。</w:t>
      </w:r>
    </w:p>
    <w:p>
      <w:pPr>
        <w:numPr>
          <w:ilvl w:val="0"/>
          <w:numId w:val="2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参与本专业的教学诊断与改进工作，并针对诊断出的问题提出建设性地改进意见。</w:t>
      </w:r>
    </w:p>
    <w:p>
      <w:pPr>
        <w:numPr>
          <w:ilvl w:val="0"/>
          <w:numId w:val="2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与专业负责人共同组织协调专业重大项目建设。</w:t>
      </w:r>
    </w:p>
    <w:p>
      <w:pPr>
        <w:ind w:firstLine="562" w:firstLineChars="200"/>
        <w:jc w:val="left"/>
        <w:rPr>
          <w:rFonts w:ascii="仿宋_GB2312" w:eastAsia="仿宋_GB2312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shd w:val="clear" w:color="auto" w:fill="FFFFFF"/>
        </w:rPr>
        <w:t>三、管理规定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专业带头人由学校选聘并颁发聘书。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校外聘任的专业带头人每周到学校参加专业建设方面工作不少于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小时。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专业带头人享受同等条件下校内晋级出国、培训优先推荐资格。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校外聘任人员每月工作量酬金</w:t>
      </w:r>
      <w:r>
        <w:rPr>
          <w:rFonts w:ascii="仿宋_GB2312" w:eastAsia="仿宋_GB2312" w:cs="仿宋_GB2312"/>
          <w:sz w:val="28"/>
          <w:szCs w:val="28"/>
        </w:rPr>
        <w:t>2000</w:t>
      </w:r>
      <w:r>
        <w:rPr>
          <w:rFonts w:hint="eastAsia" w:ascii="仿宋_GB2312" w:eastAsia="仿宋_GB2312" w:cs="仿宋_GB2312"/>
          <w:sz w:val="28"/>
          <w:szCs w:val="28"/>
        </w:rPr>
        <w:t>元-</w:t>
      </w:r>
      <w:r>
        <w:rPr>
          <w:rFonts w:ascii="仿宋_GB2312" w:eastAsia="仿宋_GB2312" w:cs="仿宋_GB2312"/>
          <w:sz w:val="28"/>
          <w:szCs w:val="28"/>
        </w:rPr>
        <w:t>3000</w:t>
      </w:r>
      <w:r>
        <w:rPr>
          <w:rFonts w:hint="eastAsia" w:ascii="仿宋_GB2312" w:eastAsia="仿宋_GB2312" w:cs="仿宋_GB2312"/>
          <w:sz w:val="28"/>
          <w:szCs w:val="28"/>
        </w:rPr>
        <w:t>元；校内聘任人员每月岗位津贴500元-</w:t>
      </w:r>
      <w:r>
        <w:rPr>
          <w:rFonts w:ascii="仿宋_GB2312" w:eastAsia="仿宋_GB2312" w:cs="仿宋_GB2312"/>
          <w:sz w:val="28"/>
          <w:szCs w:val="28"/>
        </w:rPr>
        <w:t>1000</w:t>
      </w:r>
      <w:r>
        <w:rPr>
          <w:rFonts w:hint="eastAsia" w:ascii="仿宋_GB2312" w:eastAsia="仿宋_GB2312" w:cs="仿宋_GB2312"/>
          <w:sz w:val="28"/>
          <w:szCs w:val="28"/>
        </w:rPr>
        <w:t>元。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每学期由学校考核工作完成情况，对于考核不合格的人员，学校有权解聘其专业带头人资格。</w:t>
      </w:r>
    </w:p>
    <w:p>
      <w:pPr>
        <w:numPr>
          <w:ilvl w:val="0"/>
          <w:numId w:val="3"/>
        </w:num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每位专业带头人聘期为三年。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4FF0"/>
    <w:multiLevelType w:val="multilevel"/>
    <w:tmpl w:val="2A524FF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171244"/>
    <w:multiLevelType w:val="multilevel"/>
    <w:tmpl w:val="3B17124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8F2477B"/>
    <w:multiLevelType w:val="multilevel"/>
    <w:tmpl w:val="68F2477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BC"/>
    <w:rsid w:val="00002961"/>
    <w:rsid w:val="0001253F"/>
    <w:rsid w:val="00020E3F"/>
    <w:rsid w:val="00077B94"/>
    <w:rsid w:val="00085B51"/>
    <w:rsid w:val="0009725A"/>
    <w:rsid w:val="000A0856"/>
    <w:rsid w:val="000A3A8D"/>
    <w:rsid w:val="000A59C1"/>
    <w:rsid w:val="000C5696"/>
    <w:rsid w:val="00114AD2"/>
    <w:rsid w:val="001436EC"/>
    <w:rsid w:val="001A65A6"/>
    <w:rsid w:val="001E1F57"/>
    <w:rsid w:val="001F0092"/>
    <w:rsid w:val="00203457"/>
    <w:rsid w:val="00213A1E"/>
    <w:rsid w:val="00245EFA"/>
    <w:rsid w:val="00263D2F"/>
    <w:rsid w:val="002D3801"/>
    <w:rsid w:val="002E3014"/>
    <w:rsid w:val="002F5080"/>
    <w:rsid w:val="0033498F"/>
    <w:rsid w:val="00366A3B"/>
    <w:rsid w:val="00375685"/>
    <w:rsid w:val="00391CC9"/>
    <w:rsid w:val="003A0BBB"/>
    <w:rsid w:val="003A5707"/>
    <w:rsid w:val="003D303F"/>
    <w:rsid w:val="003E5338"/>
    <w:rsid w:val="00416179"/>
    <w:rsid w:val="00420C1C"/>
    <w:rsid w:val="00422F3C"/>
    <w:rsid w:val="004410D9"/>
    <w:rsid w:val="0044160F"/>
    <w:rsid w:val="00462622"/>
    <w:rsid w:val="004741FE"/>
    <w:rsid w:val="004A62FA"/>
    <w:rsid w:val="00520E6C"/>
    <w:rsid w:val="005A42A5"/>
    <w:rsid w:val="005B5C3C"/>
    <w:rsid w:val="005C1C64"/>
    <w:rsid w:val="005C78D1"/>
    <w:rsid w:val="005F005A"/>
    <w:rsid w:val="005F6D9E"/>
    <w:rsid w:val="0060599E"/>
    <w:rsid w:val="00624BD4"/>
    <w:rsid w:val="006659C9"/>
    <w:rsid w:val="006708F1"/>
    <w:rsid w:val="006D5F56"/>
    <w:rsid w:val="006D63D4"/>
    <w:rsid w:val="006E7F6B"/>
    <w:rsid w:val="00780BE1"/>
    <w:rsid w:val="007D7F43"/>
    <w:rsid w:val="007E5986"/>
    <w:rsid w:val="007F4591"/>
    <w:rsid w:val="00806C87"/>
    <w:rsid w:val="00862FFA"/>
    <w:rsid w:val="00875718"/>
    <w:rsid w:val="00890551"/>
    <w:rsid w:val="0089518C"/>
    <w:rsid w:val="008B2002"/>
    <w:rsid w:val="008B53A7"/>
    <w:rsid w:val="008F1DD0"/>
    <w:rsid w:val="009266B8"/>
    <w:rsid w:val="009B28D5"/>
    <w:rsid w:val="009D52FD"/>
    <w:rsid w:val="009F216E"/>
    <w:rsid w:val="00A05EE0"/>
    <w:rsid w:val="00A2181C"/>
    <w:rsid w:val="00A645C3"/>
    <w:rsid w:val="00A73B09"/>
    <w:rsid w:val="00AB7BAE"/>
    <w:rsid w:val="00AC5B4A"/>
    <w:rsid w:val="00AD514E"/>
    <w:rsid w:val="00B07D59"/>
    <w:rsid w:val="00B174C1"/>
    <w:rsid w:val="00B53840"/>
    <w:rsid w:val="00B55274"/>
    <w:rsid w:val="00B601FF"/>
    <w:rsid w:val="00BA00F4"/>
    <w:rsid w:val="00BE0C36"/>
    <w:rsid w:val="00BE79FA"/>
    <w:rsid w:val="00C104DC"/>
    <w:rsid w:val="00C33981"/>
    <w:rsid w:val="00C41B58"/>
    <w:rsid w:val="00C4538A"/>
    <w:rsid w:val="00C96052"/>
    <w:rsid w:val="00CB684F"/>
    <w:rsid w:val="00CD613F"/>
    <w:rsid w:val="00D11D3D"/>
    <w:rsid w:val="00D1251A"/>
    <w:rsid w:val="00D46AC9"/>
    <w:rsid w:val="00D67FBD"/>
    <w:rsid w:val="00D73EBC"/>
    <w:rsid w:val="00DF58AC"/>
    <w:rsid w:val="00E17BB3"/>
    <w:rsid w:val="00E22AFE"/>
    <w:rsid w:val="00E60856"/>
    <w:rsid w:val="00EE191E"/>
    <w:rsid w:val="00EE2849"/>
    <w:rsid w:val="00EE48E5"/>
    <w:rsid w:val="00EE4B92"/>
    <w:rsid w:val="00F54287"/>
    <w:rsid w:val="00F66BE6"/>
    <w:rsid w:val="00F71707"/>
    <w:rsid w:val="00FB6D7A"/>
    <w:rsid w:val="00FE5706"/>
    <w:rsid w:val="09276D40"/>
    <w:rsid w:val="1E332188"/>
    <w:rsid w:val="76A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</Words>
  <Characters>916</Characters>
  <Lines>7</Lines>
  <Paragraphs>2</Paragraphs>
  <TotalTime>205</TotalTime>
  <ScaleCrop>false</ScaleCrop>
  <LinksUpToDate>false</LinksUpToDate>
  <CharactersWithSpaces>1074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2018-11-07T03:02:00Z</dcterms:created>
  <dc:creator>WLCSO</dc:creator>
  <cp:lastModifiedBy>想把我、唱给你听</cp:lastModifiedBy>
  <cp:lastPrinted>2018-11-13T03:30:50Z</cp:lastPrinted>
  <dcterms:modified xsi:type="dcterms:W3CDTF">2018-11-13T04:54:55Z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